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2D" w:rsidRPr="00D56E36" w:rsidRDefault="00431E43">
      <w:pPr>
        <w:rPr>
          <w:rFonts w:ascii="Tahoma" w:hAnsi="Tahoma" w:cs="Tahoma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-302895</wp:posOffset>
            </wp:positionV>
            <wp:extent cx="7563485" cy="2019300"/>
            <wp:effectExtent l="0" t="0" r="0" b="0"/>
            <wp:wrapNone/>
            <wp:docPr id="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D2D" w:rsidRPr="00D56E36">
        <w:rPr>
          <w:rFonts w:ascii="Tahoma" w:hAnsi="Tahoma" w:cs="Tahoma"/>
        </w:rPr>
        <w:tab/>
      </w:r>
      <w:r w:rsidR="00DD1D2D" w:rsidRPr="00D56E36">
        <w:rPr>
          <w:rFonts w:ascii="Tahoma" w:hAnsi="Tahoma" w:cs="Tahoma"/>
        </w:rPr>
        <w:tab/>
      </w:r>
    </w:p>
    <w:p w:rsidR="00D56E36" w:rsidRDefault="00D56E36">
      <w:pPr>
        <w:pStyle w:val="En-tte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D56E36" w:rsidRDefault="00D56E36">
      <w:pPr>
        <w:pStyle w:val="En-tte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D56E36" w:rsidRDefault="00D56E36">
      <w:pPr>
        <w:pStyle w:val="En-tte"/>
        <w:tabs>
          <w:tab w:val="clear" w:pos="4252"/>
          <w:tab w:val="clear" w:pos="8504"/>
        </w:tabs>
        <w:rPr>
          <w:rFonts w:ascii="Tahoma" w:hAnsi="Tahoma" w:cs="Tahoma"/>
        </w:rPr>
      </w:pPr>
    </w:p>
    <w:p w:rsidR="00805F43" w:rsidRDefault="00805F43" w:rsidP="00377B85">
      <w:pPr>
        <w:tabs>
          <w:tab w:val="left" w:pos="1500"/>
        </w:tabs>
        <w:rPr>
          <w:rFonts w:ascii="Corbel" w:hAnsi="Corbel"/>
          <w:b/>
          <w:spacing w:val="-10"/>
          <w:szCs w:val="22"/>
          <w:lang w:val="fr-CH"/>
        </w:rPr>
      </w:pPr>
    </w:p>
    <w:p w:rsidR="00805F43" w:rsidRDefault="00805F43" w:rsidP="00377B85">
      <w:pPr>
        <w:tabs>
          <w:tab w:val="left" w:pos="1500"/>
        </w:tabs>
        <w:rPr>
          <w:rFonts w:ascii="Corbel" w:hAnsi="Corbel"/>
          <w:b/>
          <w:spacing w:val="-10"/>
          <w:szCs w:val="22"/>
          <w:lang w:val="fr-CH"/>
        </w:rPr>
      </w:pPr>
    </w:p>
    <w:p w:rsidR="00805F43" w:rsidRDefault="00805F43" w:rsidP="00377B85">
      <w:pPr>
        <w:tabs>
          <w:tab w:val="left" w:pos="1500"/>
        </w:tabs>
        <w:rPr>
          <w:rFonts w:ascii="Corbel" w:hAnsi="Corbel"/>
          <w:b/>
          <w:szCs w:val="22"/>
          <w:lang w:val="fr-CH"/>
        </w:rPr>
      </w:pPr>
    </w:p>
    <w:p w:rsidR="00805F43" w:rsidRDefault="00805F43" w:rsidP="00377B85">
      <w:pPr>
        <w:tabs>
          <w:tab w:val="left" w:pos="1500"/>
        </w:tabs>
        <w:rPr>
          <w:rFonts w:ascii="Corbel" w:hAnsi="Corbel"/>
          <w:b/>
          <w:szCs w:val="22"/>
          <w:lang w:val="fr-CH"/>
        </w:rPr>
      </w:pPr>
    </w:p>
    <w:p w:rsidR="00805F43" w:rsidRDefault="00805F43" w:rsidP="00377B85">
      <w:pPr>
        <w:tabs>
          <w:tab w:val="left" w:pos="1500"/>
        </w:tabs>
        <w:rPr>
          <w:rFonts w:ascii="Corbel" w:hAnsi="Corbel"/>
          <w:b/>
          <w:szCs w:val="22"/>
          <w:lang w:val="fr-CH"/>
        </w:rPr>
      </w:pPr>
    </w:p>
    <w:p w:rsidR="00377B85" w:rsidRDefault="00377B85" w:rsidP="00377B85">
      <w:pPr>
        <w:tabs>
          <w:tab w:val="left" w:pos="1500"/>
        </w:tabs>
        <w:rPr>
          <w:rFonts w:ascii="Corbel" w:hAnsi="Corbel"/>
          <w:b/>
          <w:szCs w:val="22"/>
          <w:lang w:val="fr-CH"/>
        </w:rPr>
      </w:pPr>
      <w:r w:rsidRPr="00A62B1D">
        <w:rPr>
          <w:rFonts w:ascii="Corbel" w:hAnsi="Corbel"/>
          <w:b/>
          <w:szCs w:val="22"/>
          <w:lang w:val="fr-CH"/>
        </w:rPr>
        <w:t xml:space="preserve">Office de vérification en métrologie   </w:t>
      </w:r>
    </w:p>
    <w:p w:rsidR="00377B85" w:rsidRPr="008800BC" w:rsidRDefault="00377B85" w:rsidP="00377B85">
      <w:pPr>
        <w:tabs>
          <w:tab w:val="left" w:pos="7080"/>
        </w:tabs>
        <w:ind w:right="-23"/>
        <w:rPr>
          <w:rFonts w:ascii="Helvetica" w:hAnsi="Helvetica"/>
          <w:u w:val="thick"/>
          <w:lang w:val="fr-CH"/>
        </w:rPr>
      </w:pPr>
      <w:r w:rsidRPr="008800BC">
        <w:rPr>
          <w:rFonts w:ascii="Helvetica" w:hAnsi="Helvetica"/>
          <w:b/>
          <w:u w:val="thick"/>
          <w:lang w:val="fr-CH"/>
        </w:rPr>
        <w:tab/>
      </w:r>
      <w:r>
        <w:rPr>
          <w:rFonts w:ascii="Helvetica" w:hAnsi="Helvetica"/>
          <w:b/>
          <w:u w:val="thick"/>
          <w:lang w:val="fr-CH"/>
        </w:rPr>
        <w:t xml:space="preserve">                                          </w:t>
      </w:r>
    </w:p>
    <w:p w:rsidR="00DD1D2D" w:rsidRPr="00D56E36" w:rsidRDefault="00DD1D2D">
      <w:pPr>
        <w:rPr>
          <w:rFonts w:ascii="Tahoma" w:hAnsi="Tahoma" w:cs="Tahoma"/>
        </w:rPr>
      </w:pPr>
    </w:p>
    <w:p w:rsidR="00DD1D2D" w:rsidRPr="00377B85" w:rsidRDefault="00DD1D2D">
      <w:pPr>
        <w:pStyle w:val="Titre3"/>
        <w:ind w:right="850"/>
        <w:jc w:val="center"/>
        <w:rPr>
          <w:rFonts w:ascii="Corbel" w:hAnsi="Corbel" w:cs="Tahoma"/>
          <w:sz w:val="44"/>
          <w:u w:val="single"/>
        </w:rPr>
      </w:pPr>
      <w:r w:rsidRPr="00377B85">
        <w:rPr>
          <w:rFonts w:ascii="Corbel" w:hAnsi="Corbel" w:cs="Tahoma"/>
          <w:sz w:val="44"/>
          <w:u w:val="single"/>
        </w:rPr>
        <w:t>DECLARATION</w:t>
      </w:r>
      <w:r w:rsidR="00D35319">
        <w:rPr>
          <w:rFonts w:ascii="Corbel" w:hAnsi="Corbel" w:cs="Tahoma"/>
          <w:sz w:val="44"/>
          <w:u w:val="single"/>
        </w:rPr>
        <w:t xml:space="preserve"> de NON-UTILISATION</w:t>
      </w:r>
    </w:p>
    <w:p w:rsidR="00DD1D2D" w:rsidRPr="00D56E36" w:rsidRDefault="00DD1D2D">
      <w:pPr>
        <w:rPr>
          <w:rFonts w:ascii="Tahoma" w:hAnsi="Tahoma" w:cs="Tahoma"/>
        </w:rPr>
      </w:pPr>
    </w:p>
    <w:p w:rsidR="00DD1D2D" w:rsidRPr="00D56E36" w:rsidRDefault="00DD1D2D">
      <w:pPr>
        <w:rPr>
          <w:rFonts w:ascii="Tahoma" w:hAnsi="Tahoma" w:cs="Tahoma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  <w:r w:rsidRPr="00377B85">
        <w:rPr>
          <w:rFonts w:ascii="Corbel" w:hAnsi="Corbel" w:cs="Tahoma"/>
          <w:sz w:val="24"/>
        </w:rPr>
        <w:t xml:space="preserve">Le soussigné, en sa qualité de représentant autorisé de </w:t>
      </w:r>
      <w:smartTag w:uri="urn:schemas-microsoft-com:office:smarttags" w:element="PersonName">
        <w:smartTagPr>
          <w:attr w:name="ProductID" w:val="la Maison"/>
        </w:smartTagPr>
        <w:r w:rsidRPr="00377B85">
          <w:rPr>
            <w:rFonts w:ascii="Corbel" w:hAnsi="Corbel" w:cs="Tahoma"/>
            <w:sz w:val="24"/>
          </w:rPr>
          <w:t>la Maison</w:t>
        </w:r>
      </w:smartTag>
      <w:r w:rsidRPr="00377B85">
        <w:rPr>
          <w:rFonts w:ascii="Corbel" w:hAnsi="Corbel" w:cs="Tahoma"/>
          <w:sz w:val="24"/>
        </w:rPr>
        <w:t xml:space="preserve"> :</w:t>
      </w: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  <w:r w:rsidRPr="00377B85">
        <w:rPr>
          <w:rFonts w:ascii="Corbel" w:hAnsi="Corbel" w:cs="Tahoma"/>
          <w:sz w:val="24"/>
        </w:rPr>
        <w:t>……………………………………………………………………………………………………………</w:t>
      </w:r>
      <w:r w:rsidR="00377B85">
        <w:rPr>
          <w:rFonts w:ascii="Corbel" w:hAnsi="Corbel" w:cs="Tahoma"/>
          <w:sz w:val="24"/>
        </w:rPr>
        <w:t>…………………………</w:t>
      </w:r>
      <w:r w:rsidRPr="00377B85">
        <w:rPr>
          <w:rFonts w:ascii="Corbel" w:hAnsi="Corbel" w:cs="Tahoma"/>
          <w:sz w:val="24"/>
        </w:rPr>
        <w:t>…</w:t>
      </w: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  <w:r w:rsidRPr="00377B85">
        <w:rPr>
          <w:rFonts w:ascii="Corbel" w:hAnsi="Corbel" w:cs="Tahoma"/>
          <w:sz w:val="24"/>
        </w:rPr>
        <w:t xml:space="preserve">déclare par la présente qu'il </w:t>
      </w:r>
      <w:r w:rsidRPr="00377B85">
        <w:rPr>
          <w:rFonts w:ascii="Corbel" w:hAnsi="Corbel" w:cs="Tahoma"/>
          <w:sz w:val="24"/>
          <w:u w:val="single"/>
        </w:rPr>
        <w:t>n'utilise pas</w:t>
      </w:r>
      <w:r w:rsidRPr="00377B85">
        <w:rPr>
          <w:rFonts w:ascii="Corbel" w:hAnsi="Corbel" w:cs="Tahoma"/>
          <w:sz w:val="24"/>
        </w:rPr>
        <w:t xml:space="preserve"> et ne </w:t>
      </w:r>
      <w:r w:rsidRPr="00377B85">
        <w:rPr>
          <w:rFonts w:ascii="Corbel" w:hAnsi="Corbel" w:cs="Tahoma"/>
          <w:sz w:val="24"/>
          <w:u w:val="single"/>
        </w:rPr>
        <w:t>laisse pas des tiers</w:t>
      </w:r>
      <w:r w:rsidRPr="00377B85">
        <w:rPr>
          <w:rFonts w:ascii="Corbel" w:hAnsi="Corbel" w:cs="Tahoma"/>
          <w:sz w:val="24"/>
        </w:rPr>
        <w:t xml:space="preserve"> utiliser les instruments de mesurage ci-</w:t>
      </w:r>
      <w:bookmarkStart w:id="0" w:name="_GoBack"/>
      <w:bookmarkEnd w:id="0"/>
      <w:r w:rsidRPr="00377B85">
        <w:rPr>
          <w:rFonts w:ascii="Corbel" w:hAnsi="Corbel" w:cs="Tahoma"/>
          <w:sz w:val="24"/>
        </w:rPr>
        <w:t>dessous au sens d'un assujettissement à la vérification.</w:t>
      </w: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  <w:r w:rsidRPr="00377B85">
        <w:rPr>
          <w:rFonts w:ascii="Corbel" w:hAnsi="Corbel" w:cs="Tahoma"/>
          <w:sz w:val="24"/>
        </w:rPr>
        <w:t>(par exemple pour l'achat ou la vente de marchandises, pour le mesurage d'un</w:t>
      </w:r>
      <w:r w:rsidR="00D56E36" w:rsidRPr="00377B85">
        <w:rPr>
          <w:rFonts w:ascii="Corbel" w:hAnsi="Corbel" w:cs="Tahoma"/>
          <w:sz w:val="24"/>
        </w:rPr>
        <w:t xml:space="preserve"> travail, pour la détermination officielle de faits matériels, lors de l'application des prescriptions légales</w:t>
      </w:r>
      <w:r w:rsidRPr="00377B85">
        <w:rPr>
          <w:rFonts w:ascii="Corbel" w:hAnsi="Corbel" w:cs="Tahoma"/>
          <w:sz w:val="24"/>
        </w:rPr>
        <w:t>, lors</w:t>
      </w:r>
      <w:r w:rsidR="00D56E36" w:rsidRPr="00377B85">
        <w:rPr>
          <w:rFonts w:ascii="Corbel" w:hAnsi="Corbel" w:cs="Tahoma"/>
          <w:sz w:val="24"/>
        </w:rPr>
        <w:t xml:space="preserve"> </w:t>
      </w:r>
      <w:r w:rsidRPr="00377B85">
        <w:rPr>
          <w:rFonts w:ascii="Corbel" w:hAnsi="Corbel" w:cs="Tahoma"/>
          <w:sz w:val="24"/>
        </w:rPr>
        <w:t>du calcul d'un émolument, d'un tarif, d'une taxe, d'une rémunération ou pour le pesage de colis postaux et d'envois par chemin de fer).</w:t>
      </w: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  <w:r w:rsidRPr="00377B85">
        <w:rPr>
          <w:rFonts w:ascii="Corbel" w:hAnsi="Corbel" w:cs="Tahoma"/>
          <w:sz w:val="24"/>
        </w:rPr>
        <w:t>Il s'engage à informer immédiatement l'Office de vérification en métrologie si l'instrument en question devait être utilisé par la suite au sens d'un assujettissement à la vérification.</w:t>
      </w: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56E36">
      <w:pPr>
        <w:rPr>
          <w:rFonts w:ascii="Corbel" w:hAnsi="Corbel" w:cs="Tahoma"/>
          <w:sz w:val="22"/>
          <w:szCs w:val="22"/>
        </w:rPr>
      </w:pPr>
      <w:r w:rsidRPr="00377B85">
        <w:rPr>
          <w:rFonts w:ascii="Corbel" w:hAnsi="Corbel" w:cs="Tahoma"/>
          <w:sz w:val="22"/>
          <w:szCs w:val="22"/>
        </w:rPr>
        <w:tab/>
      </w:r>
    </w:p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2043"/>
        <w:gridCol w:w="2035"/>
        <w:gridCol w:w="2038"/>
        <w:gridCol w:w="2027"/>
        <w:gridCol w:w="2053"/>
      </w:tblGrid>
      <w:tr w:rsidR="00D56E36" w:rsidRPr="00377B85" w:rsidTr="00D56E36">
        <w:trPr>
          <w:jc w:val="center"/>
        </w:trPr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  <w:r w:rsidRPr="00377B85">
              <w:rPr>
                <w:rFonts w:ascii="Corbel" w:hAnsi="Corbel" w:cs="Tahoma"/>
                <w:sz w:val="22"/>
                <w:szCs w:val="22"/>
              </w:rPr>
              <w:t>Instrument</w:t>
            </w: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  <w:r w:rsidRPr="00377B85">
              <w:rPr>
                <w:rFonts w:ascii="Corbel" w:hAnsi="Corbel" w:cs="Tahoma"/>
                <w:sz w:val="22"/>
                <w:szCs w:val="22"/>
              </w:rPr>
              <w:t xml:space="preserve">Marque     </w:t>
            </w:r>
          </w:p>
        </w:tc>
        <w:tc>
          <w:tcPr>
            <w:tcW w:w="2069" w:type="dxa"/>
          </w:tcPr>
          <w:p w:rsidR="00D56E36" w:rsidRPr="00377B85" w:rsidRDefault="00000C23">
            <w:pPr>
              <w:rPr>
                <w:rFonts w:ascii="Corbel" w:hAnsi="Corbel" w:cs="Tahoma"/>
                <w:sz w:val="24"/>
              </w:rPr>
            </w:pPr>
            <w:r w:rsidRPr="00377B85">
              <w:rPr>
                <w:rFonts w:ascii="Corbel" w:hAnsi="Corbel" w:cs="Tahoma"/>
                <w:sz w:val="22"/>
                <w:szCs w:val="22"/>
              </w:rPr>
              <w:t xml:space="preserve">   Type / </w:t>
            </w:r>
            <w:r w:rsidR="00D56E36" w:rsidRPr="00377B85">
              <w:rPr>
                <w:rFonts w:ascii="Corbel" w:hAnsi="Corbel" w:cs="Tahoma"/>
                <w:sz w:val="22"/>
                <w:szCs w:val="22"/>
              </w:rPr>
              <w:t xml:space="preserve">Capacité       </w:t>
            </w: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  <w:r w:rsidRPr="00377B85">
              <w:rPr>
                <w:rFonts w:ascii="Corbel" w:hAnsi="Corbel" w:cs="Tahoma"/>
                <w:sz w:val="22"/>
                <w:szCs w:val="22"/>
              </w:rPr>
              <w:t xml:space="preserve">Nr. de série      </w:t>
            </w:r>
          </w:p>
        </w:tc>
        <w:tc>
          <w:tcPr>
            <w:tcW w:w="2070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  <w:r w:rsidRPr="00377B85">
              <w:rPr>
                <w:rFonts w:ascii="Corbel" w:hAnsi="Corbel" w:cs="Tahoma"/>
                <w:sz w:val="22"/>
                <w:szCs w:val="22"/>
              </w:rPr>
              <w:t>Emplacement</w:t>
            </w:r>
          </w:p>
        </w:tc>
      </w:tr>
      <w:tr w:rsidR="00D56E36" w:rsidRPr="00377B85" w:rsidTr="00D56E36">
        <w:trPr>
          <w:trHeight w:val="483"/>
          <w:jc w:val="center"/>
        </w:trPr>
        <w:tc>
          <w:tcPr>
            <w:tcW w:w="2069" w:type="dxa"/>
          </w:tcPr>
          <w:p w:rsidR="008D5F22" w:rsidRPr="00377B85" w:rsidRDefault="008D5F22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70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</w:tr>
      <w:tr w:rsidR="00D56E36" w:rsidRPr="00377B85" w:rsidTr="00D56E36">
        <w:trPr>
          <w:trHeight w:val="561"/>
          <w:jc w:val="center"/>
        </w:trPr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70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</w:tr>
      <w:tr w:rsidR="00D56E36" w:rsidRPr="00377B85" w:rsidTr="00D56E36">
        <w:trPr>
          <w:trHeight w:val="555"/>
          <w:jc w:val="center"/>
        </w:trPr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69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  <w:tc>
          <w:tcPr>
            <w:tcW w:w="2070" w:type="dxa"/>
          </w:tcPr>
          <w:p w:rsidR="00D56E36" w:rsidRPr="00377B85" w:rsidRDefault="00D56E36">
            <w:pPr>
              <w:rPr>
                <w:rFonts w:ascii="Corbel" w:hAnsi="Corbel" w:cs="Tahoma"/>
                <w:sz w:val="24"/>
              </w:rPr>
            </w:pPr>
          </w:p>
        </w:tc>
      </w:tr>
    </w:tbl>
    <w:p w:rsidR="00DD1D2D" w:rsidRPr="00377B85" w:rsidRDefault="00DD1D2D">
      <w:pPr>
        <w:rPr>
          <w:rFonts w:ascii="Corbel" w:hAnsi="Corbel" w:cs="Tahoma"/>
          <w:sz w:val="24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56E36" w:rsidRPr="00377B85" w:rsidRDefault="00D56E36">
      <w:pPr>
        <w:rPr>
          <w:rFonts w:ascii="Corbel" w:hAnsi="Corbel" w:cs="Tahoma"/>
          <w:sz w:val="16"/>
        </w:rPr>
      </w:pPr>
    </w:p>
    <w:p w:rsidR="00DD1D2D" w:rsidRPr="00377B85" w:rsidRDefault="00DD1D2D">
      <w:pPr>
        <w:rPr>
          <w:rFonts w:ascii="Corbel" w:hAnsi="Corbel" w:cs="Tahoma"/>
          <w:sz w:val="16"/>
        </w:rPr>
      </w:pPr>
    </w:p>
    <w:p w:rsidR="00DD1D2D" w:rsidRPr="00377B85" w:rsidRDefault="00DD1D2D">
      <w:pPr>
        <w:rPr>
          <w:rFonts w:ascii="Corbel" w:hAnsi="Corbel" w:cs="Tahoma"/>
          <w:sz w:val="24"/>
        </w:rPr>
      </w:pPr>
      <w:r w:rsidRPr="00377B85">
        <w:rPr>
          <w:rFonts w:ascii="Corbel" w:hAnsi="Corbel" w:cs="Tahoma"/>
          <w:sz w:val="24"/>
        </w:rPr>
        <w:t>Lieu et date : …………………………………….</w:t>
      </w:r>
      <w:r w:rsidR="00D56E36" w:rsidRPr="00377B85">
        <w:rPr>
          <w:rFonts w:ascii="Corbel" w:hAnsi="Corbel" w:cs="Tahoma"/>
          <w:sz w:val="24"/>
        </w:rPr>
        <w:t xml:space="preserve">    </w:t>
      </w:r>
      <w:r w:rsidRPr="00377B85">
        <w:rPr>
          <w:rFonts w:ascii="Corbel" w:hAnsi="Corbel" w:cs="Tahoma"/>
          <w:sz w:val="24"/>
        </w:rPr>
        <w:t>Timbre et signature : ……………………………………</w:t>
      </w:r>
    </w:p>
    <w:p w:rsidR="00DD1D2D" w:rsidRPr="00377B85" w:rsidRDefault="00DD1D2D">
      <w:pPr>
        <w:rPr>
          <w:rFonts w:ascii="Corbel" w:hAnsi="Corbel" w:cs="Tahoma"/>
          <w:sz w:val="24"/>
        </w:rPr>
      </w:pPr>
    </w:p>
    <w:p w:rsidR="00D56E36" w:rsidRPr="00377B85" w:rsidRDefault="00D56E36" w:rsidP="00B738A6">
      <w:pPr>
        <w:spacing w:line="180" w:lineRule="auto"/>
        <w:rPr>
          <w:rFonts w:ascii="Corbel" w:hAnsi="Corbel" w:cs="Tahoma"/>
          <w:sz w:val="22"/>
          <w:szCs w:val="22"/>
        </w:rPr>
      </w:pPr>
    </w:p>
    <w:p w:rsidR="00B738A6" w:rsidRPr="00377B85" w:rsidRDefault="00377B85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  <w:r>
        <w:rPr>
          <w:rFonts w:ascii="Corbel" w:hAnsi="Corbel" w:cs="Tahoma"/>
        </w:rPr>
        <w:t>Rappel</w:t>
      </w:r>
      <w:r w:rsidR="00B738A6" w:rsidRPr="00377B85">
        <w:rPr>
          <w:rFonts w:ascii="Corbel" w:hAnsi="Corbel" w:cs="Tahoma"/>
        </w:rPr>
        <w:t xml:space="preserve">: </w:t>
      </w:r>
      <w:r w:rsidR="00B738A6" w:rsidRPr="00377B85">
        <w:rPr>
          <w:rFonts w:ascii="Corbel" w:hAnsi="Corbel" w:cs="Tahoma"/>
          <w:b/>
        </w:rPr>
        <w:t>Extrait de la loi fédérale sur la métrologie du 17 juin 2011 (RS 941.20)</w:t>
      </w: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  <w:r w:rsidRPr="00377B85">
        <w:rPr>
          <w:rFonts w:ascii="Corbel" w:hAnsi="Corbel" w:cs="Tahoma"/>
        </w:rPr>
        <w:t xml:space="preserve">Section 8    </w:t>
      </w:r>
      <w:r w:rsidRPr="00377B85">
        <w:rPr>
          <w:rFonts w:ascii="Corbel" w:hAnsi="Corbel" w:cs="Tahoma"/>
          <w:u w:val="single"/>
        </w:rPr>
        <w:t>Dispositions pénales</w:t>
      </w: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  <w:r w:rsidRPr="00377B85">
        <w:rPr>
          <w:rFonts w:ascii="Corbel" w:hAnsi="Corbel" w:cs="Tahoma"/>
        </w:rPr>
        <w:t>Art. 20: Instruments de mesure non conformes à la loi, violation de l'obligation de renseigner</w:t>
      </w: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  <w:r w:rsidRPr="00377B85">
        <w:rPr>
          <w:rFonts w:ascii="Corbel" w:hAnsi="Corbel" w:cs="Tahoma"/>
        </w:rPr>
        <w:t>1 Est puni d'une amende de 10 000 francs au plus quiconque, intentionnellement:</w:t>
      </w:r>
    </w:p>
    <w:p w:rsidR="00B738A6" w:rsidRPr="00377B85" w:rsidRDefault="00B738A6" w:rsidP="00B738A6">
      <w:pPr>
        <w:tabs>
          <w:tab w:val="left" w:pos="7200"/>
        </w:tabs>
        <w:spacing w:line="180" w:lineRule="auto"/>
        <w:ind w:right="-21"/>
        <w:rPr>
          <w:rFonts w:ascii="Corbel" w:hAnsi="Corbel" w:cs="Tahoma"/>
        </w:rPr>
      </w:pPr>
    </w:p>
    <w:p w:rsidR="00B738A6" w:rsidRPr="00377B85" w:rsidRDefault="00B738A6" w:rsidP="00B738A6">
      <w:pPr>
        <w:numPr>
          <w:ilvl w:val="0"/>
          <w:numId w:val="1"/>
        </w:numPr>
        <w:tabs>
          <w:tab w:val="left" w:pos="360"/>
          <w:tab w:val="left" w:pos="7200"/>
        </w:tabs>
        <w:spacing w:line="180" w:lineRule="auto"/>
        <w:ind w:right="-21"/>
        <w:rPr>
          <w:rFonts w:ascii="Corbel" w:hAnsi="Corbel" w:cs="Tahoma"/>
        </w:rPr>
      </w:pPr>
      <w:r w:rsidRPr="00377B85">
        <w:rPr>
          <w:rFonts w:ascii="Corbel" w:hAnsi="Corbel" w:cs="Tahoma"/>
        </w:rPr>
        <w:t>met sur le marché ou utilise des instruments de mesure qui de répondent pas aux exigences de la présente loi;</w:t>
      </w:r>
    </w:p>
    <w:p w:rsidR="00B738A6" w:rsidRPr="00377B85" w:rsidRDefault="00B738A6" w:rsidP="00B738A6">
      <w:pPr>
        <w:numPr>
          <w:ilvl w:val="0"/>
          <w:numId w:val="1"/>
        </w:numPr>
        <w:tabs>
          <w:tab w:val="left" w:pos="360"/>
          <w:tab w:val="left" w:pos="7200"/>
        </w:tabs>
        <w:spacing w:line="180" w:lineRule="auto"/>
        <w:ind w:right="-21"/>
        <w:rPr>
          <w:rFonts w:ascii="Corbel" w:hAnsi="Corbel" w:cs="Tahoma"/>
        </w:rPr>
      </w:pPr>
      <w:r w:rsidRPr="00377B85">
        <w:rPr>
          <w:rFonts w:ascii="Corbel" w:hAnsi="Corbel" w:cs="Tahoma"/>
        </w:rPr>
        <w:t>refuse de renseigner ou assister les organes d'exécution ou leur refuse le libre accès à des instruments de mesure.</w:t>
      </w:r>
    </w:p>
    <w:p w:rsidR="00B738A6" w:rsidRPr="00377B85" w:rsidRDefault="00B738A6" w:rsidP="00B738A6">
      <w:pPr>
        <w:tabs>
          <w:tab w:val="left" w:pos="360"/>
          <w:tab w:val="left" w:pos="7200"/>
        </w:tabs>
        <w:spacing w:line="180" w:lineRule="auto"/>
        <w:ind w:right="-21"/>
        <w:rPr>
          <w:rFonts w:ascii="Corbel" w:hAnsi="Corbel" w:cs="Tahoma"/>
        </w:rPr>
      </w:pPr>
    </w:p>
    <w:p w:rsidR="00B738A6" w:rsidRPr="00377B85" w:rsidRDefault="00B738A6" w:rsidP="00B738A6">
      <w:pPr>
        <w:tabs>
          <w:tab w:val="left" w:pos="360"/>
          <w:tab w:val="left" w:pos="7200"/>
        </w:tabs>
        <w:spacing w:line="180" w:lineRule="auto"/>
        <w:ind w:right="-21"/>
        <w:rPr>
          <w:rFonts w:ascii="Corbel" w:hAnsi="Corbel" w:cs="Tahoma"/>
        </w:rPr>
      </w:pPr>
      <w:r w:rsidRPr="00377B85">
        <w:rPr>
          <w:rFonts w:ascii="Corbel" w:hAnsi="Corbel" w:cs="Tahoma"/>
        </w:rPr>
        <w:t>2 L'amende est de 5000 francs au plus si l'auteur agit par négligence.</w:t>
      </w:r>
    </w:p>
    <w:p w:rsidR="00DD1D2D" w:rsidRPr="00377B85" w:rsidRDefault="00DD1D2D" w:rsidP="00B738A6">
      <w:pPr>
        <w:spacing w:line="180" w:lineRule="auto"/>
        <w:rPr>
          <w:rFonts w:ascii="Corbel" w:hAnsi="Corbel" w:cs="Tahoma"/>
          <w:b/>
          <w:sz w:val="24"/>
        </w:rPr>
      </w:pPr>
    </w:p>
    <w:p w:rsidR="00D56E36" w:rsidRPr="00377B85" w:rsidRDefault="00DD1D2D">
      <w:pPr>
        <w:rPr>
          <w:rFonts w:ascii="Corbel" w:hAnsi="Corbel" w:cs="Tahoma"/>
          <w:b/>
          <w:sz w:val="24"/>
        </w:rPr>
      </w:pPr>
      <w:r w:rsidRPr="00377B85">
        <w:rPr>
          <w:rFonts w:ascii="Corbel" w:hAnsi="Corbel" w:cs="Tahoma"/>
          <w:b/>
          <w:sz w:val="24"/>
        </w:rPr>
        <w:tab/>
      </w:r>
      <w:r w:rsidRPr="00377B85">
        <w:rPr>
          <w:rFonts w:ascii="Corbel" w:hAnsi="Corbel" w:cs="Tahoma"/>
          <w:b/>
          <w:sz w:val="24"/>
        </w:rPr>
        <w:tab/>
      </w:r>
    </w:p>
    <w:sectPr w:rsidR="00D56E36" w:rsidRPr="00377B85">
      <w:pgSz w:w="11907" w:h="16840" w:code="9"/>
      <w:pgMar w:top="567" w:right="567" w:bottom="567" w:left="1134" w:header="170" w:footer="170" w:gutter="0"/>
      <w:paperSrc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636B1"/>
    <w:multiLevelType w:val="hybridMultilevel"/>
    <w:tmpl w:val="2FE262D8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36"/>
    <w:rsid w:val="00000C23"/>
    <w:rsid w:val="000113DD"/>
    <w:rsid w:val="00377B85"/>
    <w:rsid w:val="00431E43"/>
    <w:rsid w:val="00741DD6"/>
    <w:rsid w:val="00805F43"/>
    <w:rsid w:val="008D5F22"/>
    <w:rsid w:val="00A922A3"/>
    <w:rsid w:val="00AB0A5C"/>
    <w:rsid w:val="00B738A6"/>
    <w:rsid w:val="00C81D9F"/>
    <w:rsid w:val="00D35319"/>
    <w:rsid w:val="00D56E36"/>
    <w:rsid w:val="00DD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22BFD5-30A8-449C-87E5-9178CDA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ntete2">
    <w:name w:val="entete 2"/>
    <w:basedOn w:val="Normal"/>
    <w:pPr>
      <w:pBdr>
        <w:bottom w:val="single" w:sz="6" w:space="1" w:color="000000"/>
        <w:between w:val="single" w:sz="6" w:space="1" w:color="000000"/>
      </w:pBdr>
      <w:tabs>
        <w:tab w:val="left" w:pos="0"/>
      </w:tabs>
      <w:spacing w:after="20"/>
      <w:ind w:left="-1701" w:right="5324"/>
    </w:pPr>
    <w:rPr>
      <w:caps/>
      <w:noProof/>
      <w:color w:val="000000"/>
      <w:sz w:val="14"/>
    </w:rPr>
  </w:style>
  <w:style w:type="paragraph" w:customStyle="1" w:styleId="entete0">
    <w:name w:val="entete 0"/>
    <w:basedOn w:val="Normal"/>
    <w:pPr>
      <w:spacing w:after="1080"/>
    </w:pPr>
    <w:rPr>
      <w:caps/>
      <w:noProof/>
      <w:color w:val="000000"/>
      <w:sz w:val="14"/>
    </w:rPr>
  </w:style>
  <w:style w:type="paragraph" w:styleId="Retraitcorpsdetexte">
    <w:name w:val="Body Text Indent"/>
    <w:basedOn w:val="Normal"/>
    <w:pPr>
      <w:ind w:left="1134" w:hanging="1134"/>
    </w:pPr>
    <w:rPr>
      <w:b/>
      <w:sz w:val="24"/>
    </w:rPr>
  </w:style>
  <w:style w:type="table" w:styleId="Grilledutableau">
    <w:name w:val="Table Grid"/>
    <w:basedOn w:val="TableauNormal"/>
    <w:rsid w:val="00D5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D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ET CANTON DE NEUCHÂTEL</vt:lpstr>
    </vt:vector>
  </TitlesOfParts>
  <Company>Etat de Neuchâtel</Company>
  <LinksUpToDate>false</LinksUpToDate>
  <CharactersWithSpaces>1711</CharactersWithSpaces>
  <SharedDoc>false</SharedDoc>
  <HLinks>
    <vt:vector size="6" baseType="variant">
      <vt:variant>
        <vt:i4>393342</vt:i4>
      </vt:variant>
      <vt:variant>
        <vt:i4>0</vt:i4>
      </vt:variant>
      <vt:variant>
        <vt:i4>0</vt:i4>
      </vt:variant>
      <vt:variant>
        <vt:i4>5</vt:i4>
      </vt:variant>
      <vt:variant>
        <vt:lpwstr>mailto:secr.amt@jura.ch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ET CANTON DE NEUCHÂTEL</dc:title>
  <dc:subject/>
  <dc:creator>amt47</dc:creator>
  <cp:keywords/>
  <cp:lastModifiedBy>Conte Matteo</cp:lastModifiedBy>
  <cp:revision>2</cp:revision>
  <cp:lastPrinted>2013-02-20T09:14:00Z</cp:lastPrinted>
  <dcterms:created xsi:type="dcterms:W3CDTF">2019-11-19T10:57:00Z</dcterms:created>
  <dcterms:modified xsi:type="dcterms:W3CDTF">2019-11-19T10:57:00Z</dcterms:modified>
</cp:coreProperties>
</file>