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53" w:rsidRPr="0065250D" w:rsidRDefault="00423DA0" w:rsidP="0065250D">
      <w:pPr>
        <w:spacing w:after="120" w:line="240" w:lineRule="auto"/>
        <w:jc w:val="center"/>
        <w:rPr>
          <w:rFonts w:ascii="Arial" w:hAnsi="Arial" w:cs="Arial"/>
          <w:b/>
          <w:sz w:val="30"/>
          <w:szCs w:val="30"/>
        </w:rPr>
      </w:pPr>
      <w:r w:rsidRPr="00B8461F">
        <w:rPr>
          <w:rFonts w:ascii="Arial" w:hAnsi="Arial" w:cs="Arial"/>
          <w:b/>
          <w:sz w:val="30"/>
          <w:szCs w:val="30"/>
        </w:rPr>
        <w:t>DECLARATION</w:t>
      </w:r>
      <w:r w:rsidR="00254B53" w:rsidRPr="00B8461F">
        <w:rPr>
          <w:rFonts w:ascii="Arial" w:hAnsi="Arial" w:cs="Arial"/>
          <w:b/>
          <w:sz w:val="30"/>
          <w:szCs w:val="30"/>
        </w:rPr>
        <w:t xml:space="preserve"> </w:t>
      </w:r>
      <w:r w:rsidR="001F0C1D" w:rsidRPr="00B8461F">
        <w:rPr>
          <w:rFonts w:ascii="Arial" w:hAnsi="Arial" w:cs="Arial"/>
          <w:b/>
          <w:sz w:val="30"/>
          <w:szCs w:val="30"/>
        </w:rPr>
        <w:t>LFAIE</w:t>
      </w:r>
    </w:p>
    <w:p w:rsidR="00254B53" w:rsidRPr="0067073F" w:rsidRDefault="001F0C1D" w:rsidP="0065250D">
      <w:pPr>
        <w:spacing w:after="120" w:line="240" w:lineRule="auto"/>
        <w:jc w:val="center"/>
        <w:rPr>
          <w:rFonts w:ascii="Arial" w:hAnsi="Arial" w:cs="Arial"/>
          <w:b/>
          <w:sz w:val="26"/>
          <w:szCs w:val="26"/>
        </w:rPr>
      </w:pPr>
      <w:r w:rsidRPr="0067073F">
        <w:rPr>
          <w:rFonts w:ascii="Arial" w:hAnsi="Arial" w:cs="Arial"/>
          <w:b/>
          <w:sz w:val="26"/>
          <w:szCs w:val="26"/>
        </w:rPr>
        <w:t>(</w:t>
      </w:r>
      <w:proofErr w:type="gramStart"/>
      <w:r w:rsidRPr="0067073F">
        <w:rPr>
          <w:rFonts w:ascii="Arial" w:hAnsi="Arial" w:cs="Arial"/>
          <w:b/>
          <w:sz w:val="26"/>
          <w:szCs w:val="26"/>
        </w:rPr>
        <w:t>attestation</w:t>
      </w:r>
      <w:proofErr w:type="gramEnd"/>
      <w:r w:rsidRPr="0067073F">
        <w:rPr>
          <w:rFonts w:ascii="Arial" w:hAnsi="Arial" w:cs="Arial"/>
          <w:b/>
          <w:sz w:val="26"/>
          <w:szCs w:val="26"/>
        </w:rPr>
        <w:t xml:space="preserve"> de non reprise au regard d</w:t>
      </w:r>
      <w:r w:rsidR="00B421BC" w:rsidRPr="0067073F">
        <w:rPr>
          <w:rFonts w:ascii="Arial" w:hAnsi="Arial" w:cs="Arial"/>
          <w:b/>
          <w:sz w:val="26"/>
          <w:szCs w:val="26"/>
        </w:rPr>
        <w:t xml:space="preserve">e la loi fédérale concernant </w:t>
      </w:r>
      <w:r w:rsidRPr="0067073F">
        <w:rPr>
          <w:rFonts w:ascii="Arial" w:hAnsi="Arial" w:cs="Arial"/>
          <w:b/>
          <w:sz w:val="26"/>
          <w:szCs w:val="26"/>
        </w:rPr>
        <w:t>l’acquisition d’immeubles par des personnes à l’étranger)</w:t>
      </w:r>
    </w:p>
    <w:p w:rsidR="00254B53" w:rsidRPr="0067073F" w:rsidRDefault="00254B53" w:rsidP="0065250D">
      <w:pPr>
        <w:spacing w:after="120" w:line="240" w:lineRule="auto"/>
        <w:jc w:val="both"/>
        <w:rPr>
          <w:rFonts w:ascii="Arial" w:hAnsi="Arial" w:cs="Arial"/>
        </w:rPr>
      </w:pPr>
    </w:p>
    <w:p w:rsidR="00254B53" w:rsidRPr="0067073F" w:rsidRDefault="00254B53" w:rsidP="0065250D">
      <w:pPr>
        <w:spacing w:after="120" w:line="240" w:lineRule="auto"/>
        <w:jc w:val="both"/>
        <w:rPr>
          <w:rFonts w:ascii="Arial" w:hAnsi="Arial" w:cs="Arial"/>
        </w:rPr>
      </w:pPr>
      <w:proofErr w:type="gramStart"/>
      <w:r w:rsidRPr="0067073F">
        <w:rPr>
          <w:rFonts w:ascii="Arial" w:hAnsi="Arial" w:cs="Arial"/>
        </w:rPr>
        <w:t>du</w:t>
      </w:r>
      <w:proofErr w:type="gramEnd"/>
      <w:r w:rsidRPr="0067073F">
        <w:rPr>
          <w:rFonts w:ascii="Arial" w:hAnsi="Arial" w:cs="Arial"/>
        </w:rPr>
        <w:t xml:space="preserve"> (des) fondateur(s) ou du (des) requérant(s) concernant la</w:t>
      </w:r>
      <w:r w:rsidR="00EC1C23" w:rsidRPr="0067073F">
        <w:rPr>
          <w:rFonts w:ascii="Arial" w:hAnsi="Arial" w:cs="Arial"/>
        </w:rPr>
        <w:t> :</w:t>
      </w:r>
    </w:p>
    <w:p w:rsidR="00254B53" w:rsidRPr="0067073F" w:rsidRDefault="00254B53" w:rsidP="0065250D">
      <w:pPr>
        <w:spacing w:after="120" w:line="240" w:lineRule="auto"/>
        <w:jc w:val="both"/>
        <w:rPr>
          <w:rFonts w:ascii="Arial" w:hAnsi="Arial" w:cs="Arial"/>
        </w:rPr>
      </w:pPr>
      <w:r w:rsidRPr="0067073F">
        <w:rPr>
          <w:rFonts w:ascii="Arial" w:hAnsi="Arial" w:cs="Arial"/>
        </w:rPr>
        <w:t>SA, Sàrl, société coopérative, société en commandite par actions, SICAV, SICAF</w:t>
      </w:r>
    </w:p>
    <w:p w:rsidR="00254B53" w:rsidRPr="0067073F" w:rsidRDefault="00254B53" w:rsidP="0065250D">
      <w:pPr>
        <w:spacing w:after="120" w:line="240" w:lineRule="auto"/>
        <w:jc w:val="both"/>
        <w:rPr>
          <w:rFonts w:ascii="Arial" w:hAnsi="Arial" w:cs="Arial"/>
        </w:rPr>
      </w:pPr>
      <w:r w:rsidRPr="0067073F">
        <w:rPr>
          <w:rFonts w:ascii="Arial" w:hAnsi="Arial" w:cs="Arial"/>
        </w:rPr>
        <w:t>(</w:t>
      </w:r>
      <w:proofErr w:type="gramStart"/>
      <w:r w:rsidRPr="0067073F">
        <w:rPr>
          <w:rFonts w:ascii="Arial" w:hAnsi="Arial" w:cs="Arial"/>
        </w:rPr>
        <w:t>biffer</w:t>
      </w:r>
      <w:proofErr w:type="gramEnd"/>
      <w:r w:rsidRPr="0067073F">
        <w:rPr>
          <w:rFonts w:ascii="Arial" w:hAnsi="Arial" w:cs="Arial"/>
        </w:rPr>
        <w:t xml:space="preserve"> ce qui ne convient pas)</w:t>
      </w:r>
    </w:p>
    <w:p w:rsidR="00254B53" w:rsidRPr="0067073F" w:rsidRDefault="00254B53" w:rsidP="0065250D">
      <w:pPr>
        <w:spacing w:after="120" w:line="240" w:lineRule="auto"/>
        <w:jc w:val="both"/>
        <w:rPr>
          <w:rFonts w:ascii="Arial" w:hAnsi="Arial" w:cs="Arial"/>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firstRow="1" w:lastRow="0" w:firstColumn="1" w:lastColumn="0" w:noHBand="0" w:noVBand="0"/>
      </w:tblPr>
      <w:tblGrid>
        <w:gridCol w:w="9026"/>
      </w:tblGrid>
      <w:tr w:rsidR="00254B53" w:rsidRPr="0067073F" w:rsidTr="005C40E1">
        <w:tc>
          <w:tcPr>
            <w:tcW w:w="9212" w:type="dxa"/>
            <w:vAlign w:val="center"/>
          </w:tcPr>
          <w:p w:rsidR="00C541B8" w:rsidRPr="005C40E1" w:rsidRDefault="00C541B8" w:rsidP="00C541B8">
            <w:pPr>
              <w:spacing w:after="0" w:line="240" w:lineRule="auto"/>
              <w:jc w:val="center"/>
              <w:rPr>
                <w:rFonts w:ascii="Arial" w:hAnsi="Arial" w:cs="Arial"/>
                <w:sz w:val="24"/>
                <w:szCs w:val="24"/>
              </w:rPr>
            </w:pPr>
          </w:p>
          <w:p w:rsidR="00C541B8" w:rsidRDefault="00C541B8" w:rsidP="00C541B8">
            <w:pPr>
              <w:spacing w:after="0" w:line="240" w:lineRule="auto"/>
              <w:jc w:val="center"/>
              <w:rPr>
                <w:rFonts w:ascii="Arial" w:hAnsi="Arial" w:cs="Arial"/>
                <w:sz w:val="28"/>
                <w:szCs w:val="28"/>
              </w:rPr>
            </w:pPr>
          </w:p>
          <w:p w:rsidR="00C541B8" w:rsidRPr="005C40E1" w:rsidRDefault="00C541B8" w:rsidP="00C541B8">
            <w:pPr>
              <w:spacing w:after="0" w:line="240" w:lineRule="auto"/>
              <w:jc w:val="center"/>
              <w:rPr>
                <w:rFonts w:ascii="Arial" w:hAnsi="Arial" w:cs="Arial"/>
                <w:sz w:val="24"/>
                <w:szCs w:val="24"/>
              </w:rPr>
            </w:pPr>
          </w:p>
          <w:p w:rsidR="00254B53" w:rsidRPr="0067073F" w:rsidRDefault="00254B53" w:rsidP="00C541B8">
            <w:pPr>
              <w:spacing w:after="120" w:line="240" w:lineRule="auto"/>
              <w:rPr>
                <w:rFonts w:ascii="Arial" w:hAnsi="Arial" w:cs="Arial"/>
              </w:rPr>
            </w:pPr>
            <w:bookmarkStart w:id="0" w:name="_GoBack"/>
            <w:bookmarkEnd w:id="0"/>
            <w:r w:rsidRPr="0067073F">
              <w:rPr>
                <w:rFonts w:ascii="Arial" w:hAnsi="Arial" w:cs="Arial"/>
              </w:rPr>
              <w:t>(raison sociale et siège)</w:t>
            </w:r>
          </w:p>
        </w:tc>
      </w:tr>
    </w:tbl>
    <w:p w:rsidR="00254B53" w:rsidRPr="0067073F" w:rsidRDefault="00254B53" w:rsidP="0065250D">
      <w:pPr>
        <w:spacing w:after="120" w:line="240" w:lineRule="auto"/>
        <w:jc w:val="both"/>
        <w:rPr>
          <w:rFonts w:ascii="Arial" w:hAnsi="Arial" w:cs="Arial"/>
        </w:rPr>
      </w:pPr>
    </w:p>
    <w:p w:rsidR="00254B53" w:rsidRPr="0067073F" w:rsidRDefault="00254B53" w:rsidP="0065250D">
      <w:pPr>
        <w:spacing w:after="120" w:line="240" w:lineRule="auto"/>
        <w:jc w:val="both"/>
        <w:rPr>
          <w:rFonts w:ascii="Arial" w:hAnsi="Arial" w:cs="Arial"/>
        </w:rPr>
      </w:pPr>
      <w:r w:rsidRPr="0067073F">
        <w:rPr>
          <w:rFonts w:ascii="Arial" w:hAnsi="Arial" w:cs="Arial"/>
        </w:rPr>
        <w:t>La constitution d’une société ou l’augmentation de s</w:t>
      </w:r>
      <w:r w:rsidR="00D23305" w:rsidRPr="0067073F">
        <w:rPr>
          <w:rFonts w:ascii="Arial" w:hAnsi="Arial" w:cs="Arial"/>
        </w:rPr>
        <w:t>on capital nécessite une autori</w:t>
      </w:r>
      <w:r w:rsidRPr="0067073F">
        <w:rPr>
          <w:rFonts w:ascii="Arial" w:hAnsi="Arial" w:cs="Arial"/>
        </w:rPr>
        <w:t>sation de l’autorité cantonale compétente si une personne y participe qui doit être considéré comme personne à l’étranger au sens des dispositions de la « </w:t>
      </w:r>
      <w:proofErr w:type="spellStart"/>
      <w:r w:rsidRPr="0067073F">
        <w:rPr>
          <w:rFonts w:ascii="Arial" w:hAnsi="Arial" w:cs="Arial"/>
        </w:rPr>
        <w:t>Lex</w:t>
      </w:r>
      <w:proofErr w:type="spellEnd"/>
      <w:r w:rsidRPr="0067073F">
        <w:rPr>
          <w:rFonts w:ascii="Arial" w:hAnsi="Arial" w:cs="Arial"/>
        </w:rPr>
        <w:t xml:space="preserve"> Friedrich » (art. 5 LFAIE et 2 OFAIE) et si, en outre, il y a acquisition d’un immeuble qui n’est pas destiné à un établissement stable (art. 4 LFAIE et 1 OFAIE, art.</w:t>
      </w:r>
      <w:r w:rsidR="00D62C72" w:rsidRPr="0067073F">
        <w:rPr>
          <w:rFonts w:ascii="Arial" w:hAnsi="Arial" w:cs="Arial"/>
        </w:rPr>
        <w:t xml:space="preserve"> 2 al. 2 let. </w:t>
      </w:r>
      <w:proofErr w:type="spellStart"/>
      <w:proofErr w:type="gramStart"/>
      <w:r w:rsidR="00D62C72" w:rsidRPr="0067073F">
        <w:rPr>
          <w:rFonts w:ascii="Arial" w:hAnsi="Arial" w:cs="Arial"/>
        </w:rPr>
        <w:t>a</w:t>
      </w:r>
      <w:proofErr w:type="spellEnd"/>
      <w:proofErr w:type="gramEnd"/>
      <w:r w:rsidRPr="0067073F">
        <w:rPr>
          <w:rFonts w:ascii="Arial" w:hAnsi="Arial" w:cs="Arial"/>
        </w:rPr>
        <w:t xml:space="preserve"> LFAIE).</w:t>
      </w:r>
    </w:p>
    <w:p w:rsidR="002962BD" w:rsidRPr="0067073F" w:rsidRDefault="00254B53" w:rsidP="0065250D">
      <w:pPr>
        <w:spacing w:after="120" w:line="240" w:lineRule="auto"/>
        <w:jc w:val="both"/>
        <w:rPr>
          <w:rFonts w:ascii="Arial" w:hAnsi="Arial" w:cs="Arial"/>
        </w:rPr>
      </w:pPr>
      <w:r w:rsidRPr="0067073F">
        <w:rPr>
          <w:rFonts w:ascii="Arial" w:hAnsi="Arial" w:cs="Arial"/>
        </w:rPr>
        <w:t>Si le préposé ne peut exclure d’emblée l’assujettissement au régime de l’autorisation, il doit suspendre la procédure et impartir un délai d</w:t>
      </w:r>
      <w:r w:rsidR="00D62C72" w:rsidRPr="0067073F">
        <w:rPr>
          <w:rFonts w:ascii="Arial" w:hAnsi="Arial" w:cs="Arial"/>
        </w:rPr>
        <w:t>e 30 jours au requérant pour ob</w:t>
      </w:r>
      <w:r w:rsidRPr="0067073F">
        <w:rPr>
          <w:rFonts w:ascii="Arial" w:hAnsi="Arial" w:cs="Arial"/>
        </w:rPr>
        <w:t xml:space="preserve">tenir une autorisation ou pour faire constater qu’il n’est pas assujetti au régime de l’autorisation (art. </w:t>
      </w:r>
      <w:r w:rsidR="00EC485A" w:rsidRPr="0067073F">
        <w:rPr>
          <w:rFonts w:ascii="Arial" w:hAnsi="Arial" w:cs="Arial"/>
        </w:rPr>
        <w:t>2</w:t>
      </w:r>
      <w:r w:rsidR="0065250D">
        <w:rPr>
          <w:rFonts w:ascii="Arial" w:hAnsi="Arial" w:cs="Arial"/>
        </w:rPr>
        <w:t xml:space="preserve"> LFAIE)</w:t>
      </w:r>
    </w:p>
    <w:p w:rsidR="00254B53" w:rsidRPr="0067073F" w:rsidRDefault="00254B53" w:rsidP="0065250D">
      <w:pPr>
        <w:spacing w:after="120" w:line="240" w:lineRule="auto"/>
        <w:jc w:val="both"/>
        <w:rPr>
          <w:rFonts w:ascii="Arial" w:hAnsi="Arial" w:cs="Arial"/>
        </w:rPr>
      </w:pPr>
      <w:r w:rsidRPr="0067073F">
        <w:rPr>
          <w:rFonts w:ascii="Arial" w:hAnsi="Arial" w:cs="Arial"/>
        </w:rPr>
        <w:t xml:space="preserve">Il est rappelé que toutes les inscriptions au registre du commerce doivent être conformes à la vérité (art. </w:t>
      </w:r>
      <w:r w:rsidR="002B729F" w:rsidRPr="0067073F">
        <w:rPr>
          <w:rFonts w:ascii="Arial" w:hAnsi="Arial" w:cs="Arial"/>
        </w:rPr>
        <w:t>929 CO</w:t>
      </w:r>
      <w:r w:rsidRPr="0067073F">
        <w:rPr>
          <w:rFonts w:ascii="Arial" w:hAnsi="Arial" w:cs="Arial"/>
        </w:rPr>
        <w:t>). Celui qui aura d</w:t>
      </w:r>
      <w:r w:rsidR="00D62C72" w:rsidRPr="0067073F">
        <w:rPr>
          <w:rFonts w:ascii="Arial" w:hAnsi="Arial" w:cs="Arial"/>
        </w:rPr>
        <w:t>onné ou fait donner de faux ren</w:t>
      </w:r>
      <w:r w:rsidRPr="0067073F">
        <w:rPr>
          <w:rFonts w:ascii="Arial" w:hAnsi="Arial" w:cs="Arial"/>
        </w:rPr>
        <w:t xml:space="preserve">seignements sur une société commerciale ou coopérative est passible de </w:t>
      </w:r>
      <w:r w:rsidR="006A2677" w:rsidRPr="0067073F">
        <w:rPr>
          <w:rFonts w:ascii="Arial" w:hAnsi="Arial" w:cs="Arial"/>
        </w:rPr>
        <w:t>poursuites pénales (art. 152 CP</w:t>
      </w:r>
      <w:r w:rsidR="0065250D">
        <w:rPr>
          <w:rFonts w:ascii="Arial" w:hAnsi="Arial" w:cs="Arial"/>
        </w:rPr>
        <w:t>).</w:t>
      </w:r>
    </w:p>
    <w:p w:rsidR="00254B53" w:rsidRPr="0067073F" w:rsidRDefault="00254B53" w:rsidP="0065250D">
      <w:pPr>
        <w:spacing w:after="120" w:line="240" w:lineRule="auto"/>
        <w:jc w:val="both"/>
        <w:rPr>
          <w:rFonts w:ascii="Arial" w:hAnsi="Arial" w:cs="Arial"/>
        </w:rPr>
      </w:pPr>
      <w:r w:rsidRPr="0067073F">
        <w:rPr>
          <w:rFonts w:ascii="Arial" w:hAnsi="Arial" w:cs="Arial"/>
        </w:rPr>
        <w:t xml:space="preserve">Ayant pris connaissance des mises en garde qui précèdent, les soussignés déclarent qu’en relation avec la constitution, l’augmentation du capital ou, pour une société anonyme, la libération ultérieure du capital, aucun fait n’entraîne une violation de la </w:t>
      </w:r>
      <w:r w:rsidR="002962BD" w:rsidRPr="0067073F">
        <w:rPr>
          <w:rFonts w:ascii="Arial" w:hAnsi="Arial" w:cs="Arial"/>
        </w:rPr>
        <w:t>LFAIE</w:t>
      </w:r>
      <w:r w:rsidR="00DF01F4" w:rsidRPr="0067073F">
        <w:rPr>
          <w:rFonts w:ascii="Arial" w:hAnsi="Arial" w:cs="Arial"/>
        </w:rPr>
        <w:t xml:space="preserve"> « </w:t>
      </w:r>
      <w:proofErr w:type="spellStart"/>
      <w:r w:rsidR="00DF01F4" w:rsidRPr="0067073F">
        <w:rPr>
          <w:rFonts w:ascii="Arial" w:hAnsi="Arial" w:cs="Arial"/>
        </w:rPr>
        <w:t>Lex</w:t>
      </w:r>
      <w:proofErr w:type="spellEnd"/>
      <w:r w:rsidR="00DF01F4" w:rsidRPr="0067073F">
        <w:rPr>
          <w:rFonts w:ascii="Arial" w:hAnsi="Arial" w:cs="Arial"/>
        </w:rPr>
        <w:t xml:space="preserve"> Friedrich »</w:t>
      </w:r>
      <w:r w:rsidRPr="0067073F">
        <w:rPr>
          <w:rFonts w:ascii="Arial" w:hAnsi="Arial" w:cs="Arial"/>
        </w:rPr>
        <w:t>.</w:t>
      </w:r>
    </w:p>
    <w:p w:rsidR="00254B53" w:rsidRDefault="00254B53" w:rsidP="0065250D">
      <w:pPr>
        <w:spacing w:after="120" w:line="240" w:lineRule="auto"/>
        <w:jc w:val="both"/>
        <w:rPr>
          <w:rFonts w:ascii="Arial" w:hAnsi="Arial" w:cs="Arial"/>
        </w:rPr>
      </w:pPr>
      <w:r w:rsidRPr="0067073F">
        <w:rPr>
          <w:rFonts w:ascii="Arial" w:hAnsi="Arial" w:cs="Arial"/>
        </w:rPr>
        <w:t>En particulier, les soussignés déclarent que la société n’acquiert ni n’a l’intention d’acquérir des immeubles en Suisse ou des parts ou droits sur ceux-ci, au sens de l’article 4 LFAIE, ni d’autres immeubles que ceux énoncés dans la réquisition.</w:t>
      </w:r>
    </w:p>
    <w:p w:rsidR="00B8461F" w:rsidRPr="0067073F" w:rsidRDefault="00B8461F" w:rsidP="0065250D">
      <w:pPr>
        <w:spacing w:after="120" w:line="240" w:lineRule="auto"/>
        <w:jc w:val="both"/>
        <w:rPr>
          <w:rFonts w:ascii="Arial" w:hAnsi="Arial" w:cs="Arial"/>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firstRow="1" w:lastRow="0" w:firstColumn="1" w:lastColumn="0" w:noHBand="0" w:noVBand="0"/>
      </w:tblPr>
      <w:tblGrid>
        <w:gridCol w:w="2337"/>
        <w:gridCol w:w="6689"/>
      </w:tblGrid>
      <w:tr w:rsidR="004E3A2A" w:rsidRPr="0067073F" w:rsidTr="004E3A2A">
        <w:trPr>
          <w:trHeight w:val="1047"/>
        </w:trPr>
        <w:tc>
          <w:tcPr>
            <w:tcW w:w="2376" w:type="dxa"/>
            <w:vAlign w:val="center"/>
          </w:tcPr>
          <w:p w:rsidR="00254B53" w:rsidRPr="0067073F" w:rsidRDefault="00254B53" w:rsidP="0065250D">
            <w:pPr>
              <w:spacing w:after="120" w:line="240" w:lineRule="auto"/>
              <w:rPr>
                <w:rFonts w:ascii="Arial" w:hAnsi="Arial" w:cs="Arial"/>
              </w:rPr>
            </w:pPr>
            <w:r w:rsidRPr="0067073F">
              <w:rPr>
                <w:rFonts w:ascii="Arial" w:hAnsi="Arial" w:cs="Arial"/>
              </w:rPr>
              <w:t>Date(s)</w:t>
            </w:r>
          </w:p>
        </w:tc>
        <w:tc>
          <w:tcPr>
            <w:tcW w:w="6836" w:type="dxa"/>
            <w:vAlign w:val="center"/>
          </w:tcPr>
          <w:p w:rsidR="00254B53" w:rsidRPr="0067073F" w:rsidRDefault="00254B53" w:rsidP="0065250D">
            <w:pPr>
              <w:spacing w:after="120" w:line="240" w:lineRule="auto"/>
              <w:rPr>
                <w:rFonts w:ascii="Arial" w:hAnsi="Arial" w:cs="Arial"/>
              </w:rPr>
            </w:pPr>
            <w:r w:rsidRPr="0067073F">
              <w:rPr>
                <w:rFonts w:ascii="Arial" w:hAnsi="Arial" w:cs="Arial"/>
              </w:rPr>
              <w:t>Signature(s)</w:t>
            </w:r>
            <w:r w:rsidR="004E3A2A" w:rsidRPr="0067073F">
              <w:rPr>
                <w:rFonts w:ascii="Arial" w:hAnsi="Arial" w:cs="Arial"/>
              </w:rPr>
              <w:t xml:space="preserve"> de la</w:t>
            </w:r>
            <w:r w:rsidRPr="0067073F">
              <w:rPr>
                <w:rFonts w:ascii="Arial" w:hAnsi="Arial" w:cs="Arial"/>
              </w:rPr>
              <w:t xml:space="preserve"> (des) </w:t>
            </w:r>
            <w:r w:rsidR="004E3A2A" w:rsidRPr="0067073F">
              <w:rPr>
                <w:rFonts w:ascii="Arial" w:hAnsi="Arial" w:cs="Arial"/>
              </w:rPr>
              <w:t>personne(s</w:t>
            </w:r>
            <w:r w:rsidRPr="0067073F">
              <w:rPr>
                <w:rFonts w:ascii="Arial" w:hAnsi="Arial" w:cs="Arial"/>
              </w:rPr>
              <w:t xml:space="preserve">) </w:t>
            </w:r>
            <w:r w:rsidR="004E3A2A" w:rsidRPr="0067073F">
              <w:rPr>
                <w:rFonts w:ascii="Arial" w:hAnsi="Arial" w:cs="Arial"/>
              </w:rPr>
              <w:t>autorisée(s) au sens de l’art. 17 ORC</w:t>
            </w:r>
          </w:p>
        </w:tc>
      </w:tr>
      <w:tr w:rsidR="004E3A2A" w:rsidRPr="0067073F" w:rsidTr="005C40E1">
        <w:trPr>
          <w:trHeight w:val="2080"/>
        </w:trPr>
        <w:tc>
          <w:tcPr>
            <w:tcW w:w="2376" w:type="dxa"/>
          </w:tcPr>
          <w:p w:rsidR="00254B53" w:rsidRPr="0067073F" w:rsidRDefault="00254B53" w:rsidP="0065250D">
            <w:pPr>
              <w:spacing w:after="120" w:line="240" w:lineRule="auto"/>
              <w:jc w:val="center"/>
              <w:rPr>
                <w:rFonts w:ascii="Arial" w:hAnsi="Arial" w:cs="Arial"/>
              </w:rPr>
            </w:pPr>
          </w:p>
          <w:p w:rsidR="0078301A" w:rsidRPr="0067073F" w:rsidRDefault="0078301A" w:rsidP="0065250D">
            <w:pPr>
              <w:spacing w:after="120" w:line="240" w:lineRule="auto"/>
              <w:jc w:val="center"/>
              <w:rPr>
                <w:rFonts w:ascii="Arial" w:hAnsi="Arial" w:cs="Arial"/>
              </w:rPr>
            </w:pPr>
          </w:p>
          <w:p w:rsidR="0078301A" w:rsidRPr="0067073F" w:rsidRDefault="0078301A" w:rsidP="0065250D">
            <w:pPr>
              <w:spacing w:after="120" w:line="240" w:lineRule="auto"/>
              <w:jc w:val="center"/>
              <w:rPr>
                <w:rFonts w:ascii="Arial" w:hAnsi="Arial" w:cs="Arial"/>
              </w:rPr>
            </w:pPr>
          </w:p>
        </w:tc>
        <w:tc>
          <w:tcPr>
            <w:tcW w:w="6836" w:type="dxa"/>
          </w:tcPr>
          <w:p w:rsidR="00254B53" w:rsidRPr="0067073F" w:rsidRDefault="00254B53" w:rsidP="0065250D">
            <w:pPr>
              <w:spacing w:after="120" w:line="240" w:lineRule="auto"/>
              <w:rPr>
                <w:rFonts w:ascii="Arial" w:hAnsi="Arial" w:cs="Arial"/>
              </w:rPr>
            </w:pPr>
          </w:p>
        </w:tc>
      </w:tr>
    </w:tbl>
    <w:p w:rsidR="00254B53" w:rsidRPr="0067073F" w:rsidRDefault="00254B53" w:rsidP="0065250D">
      <w:pPr>
        <w:spacing w:after="120" w:line="240" w:lineRule="auto"/>
        <w:jc w:val="both"/>
        <w:rPr>
          <w:rFonts w:ascii="Arial" w:hAnsi="Arial" w:cs="Arial"/>
        </w:rPr>
      </w:pPr>
    </w:p>
    <w:sectPr w:rsidR="00254B53" w:rsidRPr="0067073F" w:rsidSect="00BD2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F05DD"/>
    <w:multiLevelType w:val="hybridMultilevel"/>
    <w:tmpl w:val="3C9CABB8"/>
    <w:lvl w:ilvl="0" w:tplc="100C000F">
      <w:start w:val="1"/>
      <w:numFmt w:val="decimal"/>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56"/>
    <w:rsid w:val="001C6F7C"/>
    <w:rsid w:val="001F0C1D"/>
    <w:rsid w:val="00254B53"/>
    <w:rsid w:val="002962BD"/>
    <w:rsid w:val="002B6BD9"/>
    <w:rsid w:val="002B729F"/>
    <w:rsid w:val="00423DA0"/>
    <w:rsid w:val="004E3A2A"/>
    <w:rsid w:val="004E3C2D"/>
    <w:rsid w:val="00561462"/>
    <w:rsid w:val="005C40E1"/>
    <w:rsid w:val="0065250D"/>
    <w:rsid w:val="0067073F"/>
    <w:rsid w:val="006A2677"/>
    <w:rsid w:val="00751A20"/>
    <w:rsid w:val="0078301A"/>
    <w:rsid w:val="007D2B48"/>
    <w:rsid w:val="008278FB"/>
    <w:rsid w:val="008C0B5E"/>
    <w:rsid w:val="009E1AC2"/>
    <w:rsid w:val="00A16AFF"/>
    <w:rsid w:val="00AA6056"/>
    <w:rsid w:val="00B421BC"/>
    <w:rsid w:val="00B8461F"/>
    <w:rsid w:val="00BA43B9"/>
    <w:rsid w:val="00BD26A9"/>
    <w:rsid w:val="00C541B8"/>
    <w:rsid w:val="00D23305"/>
    <w:rsid w:val="00D3400C"/>
    <w:rsid w:val="00D62C72"/>
    <w:rsid w:val="00D6363A"/>
    <w:rsid w:val="00DF01F4"/>
    <w:rsid w:val="00E057F3"/>
    <w:rsid w:val="00E241DF"/>
    <w:rsid w:val="00EB12C1"/>
    <w:rsid w:val="00EC1C23"/>
    <w:rsid w:val="00EC485A"/>
    <w:rsid w:val="00EC72DF"/>
    <w:rsid w:val="00EE2AAE"/>
    <w:rsid w:val="00F221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9C742A"/>
  <w15:docId w15:val="{6964E9FB-F752-489C-9536-D522AF33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056"/>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AA6056"/>
    <w:pPr>
      <w:ind w:left="720"/>
      <w:contextualSpacing/>
    </w:pPr>
  </w:style>
  <w:style w:type="table" w:styleId="Grilledutableau">
    <w:name w:val="Table Grid"/>
    <w:basedOn w:val="TableauNormal"/>
    <w:uiPriority w:val="99"/>
    <w:rsid w:val="00AA605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310</Words>
  <Characters>1647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DECLARATIONS I ET II</vt:lpstr>
    </vt:vector>
  </TitlesOfParts>
  <Company>RCJU</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DECLARATIONS I ET II</dc:title>
  <dc:subject/>
  <dc:creator>Waelti Eric</dc:creator>
  <cp:keywords/>
  <dc:description/>
  <cp:lastModifiedBy>Huber Ella</cp:lastModifiedBy>
  <cp:revision>4</cp:revision>
  <cp:lastPrinted>2021-03-29T14:34:00Z</cp:lastPrinted>
  <dcterms:created xsi:type="dcterms:W3CDTF">2021-03-31T07:30:00Z</dcterms:created>
  <dcterms:modified xsi:type="dcterms:W3CDTF">2024-03-12T13:59:00Z</dcterms:modified>
</cp:coreProperties>
</file>